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5C4" w:rsidRPr="00AE43E6" w:rsidRDefault="001435C4" w:rsidP="00AE43E6">
      <w:pPr>
        <w:rPr>
          <w:rFonts w:eastAsia="標楷體"/>
        </w:rPr>
      </w:pPr>
      <w:r w:rsidRPr="00AE43E6">
        <w:rPr>
          <w:rFonts w:eastAsia="標楷體" w:hAnsi="標楷體" w:hint="eastAsia"/>
        </w:rPr>
        <w:t>本校</w:t>
      </w:r>
      <w:r>
        <w:rPr>
          <w:rFonts w:eastAsia="標楷體" w:hAnsi="標楷體" w:hint="eastAsia"/>
        </w:rPr>
        <w:t>醫學院呼吸治療學系</w:t>
      </w:r>
      <w:r w:rsidRPr="00AE43E6">
        <w:rPr>
          <w:rFonts w:eastAsia="標楷體" w:hAnsi="標楷體" w:hint="eastAsia"/>
        </w:rPr>
        <w:t>誠聘</w:t>
      </w:r>
      <w:r>
        <w:rPr>
          <w:rFonts w:eastAsia="標楷體" w:hAnsi="標楷體" w:hint="eastAsia"/>
        </w:rPr>
        <w:t>專任教師：講師級</w:t>
      </w:r>
      <w:r>
        <w:rPr>
          <w:rFonts w:eastAsia="標楷體" w:hAnsi="標楷體"/>
        </w:rPr>
        <w:t>(</w:t>
      </w:r>
      <w:r>
        <w:rPr>
          <w:rFonts w:eastAsia="標楷體" w:hAnsi="標楷體" w:hint="eastAsia"/>
        </w:rPr>
        <w:t>含</w:t>
      </w:r>
      <w:r>
        <w:rPr>
          <w:rFonts w:eastAsia="標楷體" w:hAnsi="標楷體"/>
        </w:rPr>
        <w:t>)</w:t>
      </w:r>
      <w:r>
        <w:rPr>
          <w:rFonts w:eastAsia="標楷體" w:hAnsi="標楷體" w:hint="eastAsia"/>
        </w:rPr>
        <w:t>以上</w:t>
      </w:r>
      <w:r>
        <w:rPr>
          <w:rFonts w:eastAsia="標楷體" w:hAnsi="標楷體"/>
        </w:rPr>
        <w:t>1</w:t>
      </w:r>
      <w:r>
        <w:rPr>
          <w:rFonts w:eastAsia="標楷體" w:hAnsi="標楷體" w:hint="eastAsia"/>
        </w:rPr>
        <w:t>名、助理教授級</w:t>
      </w:r>
      <w:r>
        <w:rPr>
          <w:rFonts w:eastAsia="標楷體" w:hAnsi="標楷體"/>
        </w:rPr>
        <w:t>(</w:t>
      </w:r>
      <w:r>
        <w:rPr>
          <w:rFonts w:eastAsia="標楷體" w:hAnsi="標楷體" w:hint="eastAsia"/>
        </w:rPr>
        <w:t>含</w:t>
      </w:r>
      <w:r>
        <w:rPr>
          <w:rFonts w:eastAsia="標楷體" w:hAnsi="標楷體"/>
        </w:rPr>
        <w:t>)</w:t>
      </w:r>
      <w:r>
        <w:rPr>
          <w:rFonts w:eastAsia="標楷體" w:hAnsi="標楷體" w:hint="eastAsia"/>
        </w:rPr>
        <w:t>以上</w:t>
      </w:r>
      <w:r>
        <w:rPr>
          <w:rFonts w:eastAsia="標楷體"/>
        </w:rPr>
        <w:t>1</w:t>
      </w:r>
      <w:r w:rsidRPr="00AE43E6">
        <w:rPr>
          <w:rFonts w:eastAsia="標楷體" w:hAnsi="標楷體" w:hint="eastAsia"/>
        </w:rPr>
        <w:t>名</w:t>
      </w:r>
    </w:p>
    <w:p w:rsidR="001435C4" w:rsidRPr="00AE43E6" w:rsidRDefault="001435C4" w:rsidP="00AE43E6">
      <w:pPr>
        <w:jc w:val="center"/>
        <w:rPr>
          <w:rFonts w:eastAsia="標楷體" w:hAnsi="標楷體"/>
        </w:rPr>
      </w:pPr>
    </w:p>
    <w:p w:rsidR="001435C4" w:rsidRPr="00AE43E6" w:rsidRDefault="001435C4" w:rsidP="00AE43E6">
      <w:pPr>
        <w:jc w:val="center"/>
        <w:rPr>
          <w:rFonts w:eastAsia="標楷體"/>
          <w:sz w:val="32"/>
          <w:szCs w:val="32"/>
        </w:rPr>
      </w:pPr>
      <w:r w:rsidRPr="00AE43E6">
        <w:rPr>
          <w:rFonts w:eastAsia="標楷體" w:hAnsi="標楷體" w:hint="eastAsia"/>
          <w:sz w:val="32"/>
          <w:szCs w:val="32"/>
        </w:rPr>
        <w:t>高雄醫學大學</w:t>
      </w:r>
      <w:r>
        <w:rPr>
          <w:rFonts w:eastAsia="標楷體" w:hAnsi="標楷體" w:hint="eastAsia"/>
          <w:sz w:val="32"/>
          <w:szCs w:val="32"/>
        </w:rPr>
        <w:t>醫學院呼吸治療學系</w:t>
      </w:r>
      <w:r w:rsidRPr="00AE43E6">
        <w:rPr>
          <w:rFonts w:eastAsia="標楷體"/>
          <w:sz w:val="32"/>
          <w:szCs w:val="32"/>
        </w:rPr>
        <w:t xml:space="preserve"> </w:t>
      </w:r>
      <w:r w:rsidRPr="00AE43E6">
        <w:rPr>
          <w:rFonts w:eastAsia="標楷體" w:hAnsi="標楷體" w:hint="eastAsia"/>
          <w:sz w:val="32"/>
          <w:szCs w:val="32"/>
        </w:rPr>
        <w:t>徵聘專任教師公告</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8280"/>
      </w:tblGrid>
      <w:tr w:rsidR="001435C4" w:rsidRPr="00AE43E6" w:rsidTr="00506789">
        <w:tc>
          <w:tcPr>
            <w:tcW w:w="1440" w:type="dxa"/>
          </w:tcPr>
          <w:p w:rsidR="001435C4" w:rsidRPr="0078114F" w:rsidRDefault="001435C4" w:rsidP="00CB36B0">
            <w:pPr>
              <w:rPr>
                <w:rFonts w:eastAsia="標楷體"/>
              </w:rPr>
            </w:pPr>
            <w:r w:rsidRPr="0078114F">
              <w:rPr>
                <w:rFonts w:eastAsia="標楷體" w:hAnsi="標楷體" w:hint="eastAsia"/>
              </w:rPr>
              <w:t>名</w:t>
            </w:r>
            <w:r w:rsidRPr="0078114F">
              <w:rPr>
                <w:rFonts w:eastAsia="標楷體"/>
              </w:rPr>
              <w:t xml:space="preserve">    </w:t>
            </w:r>
            <w:r w:rsidRPr="0078114F">
              <w:rPr>
                <w:rFonts w:eastAsia="標楷體" w:hAnsi="標楷體" w:hint="eastAsia"/>
              </w:rPr>
              <w:t>額</w:t>
            </w:r>
          </w:p>
        </w:tc>
        <w:tc>
          <w:tcPr>
            <w:tcW w:w="8280" w:type="dxa"/>
          </w:tcPr>
          <w:p w:rsidR="001435C4" w:rsidRPr="0078114F" w:rsidRDefault="001435C4" w:rsidP="00CB36B0">
            <w:pPr>
              <w:rPr>
                <w:rFonts w:eastAsia="標楷體"/>
              </w:rPr>
            </w:pPr>
            <w:r w:rsidRPr="0078114F">
              <w:rPr>
                <w:rFonts w:eastAsia="標楷體" w:hAnsi="標楷體" w:hint="eastAsia"/>
              </w:rPr>
              <w:t>講師級</w:t>
            </w:r>
            <w:r w:rsidRPr="0078114F">
              <w:rPr>
                <w:rFonts w:eastAsia="標楷體" w:hAnsi="標楷體"/>
              </w:rPr>
              <w:t>(</w:t>
            </w:r>
            <w:r w:rsidRPr="0078114F">
              <w:rPr>
                <w:rFonts w:eastAsia="標楷體" w:hAnsi="標楷體" w:hint="eastAsia"/>
              </w:rPr>
              <w:t>含</w:t>
            </w:r>
            <w:r w:rsidRPr="0078114F">
              <w:rPr>
                <w:rFonts w:eastAsia="標楷體" w:hAnsi="標楷體"/>
              </w:rPr>
              <w:t>)</w:t>
            </w:r>
            <w:r w:rsidRPr="0078114F">
              <w:rPr>
                <w:rFonts w:eastAsia="標楷體" w:hAnsi="標楷體" w:hint="eastAsia"/>
              </w:rPr>
              <w:t>以上</w:t>
            </w:r>
            <w:r w:rsidRPr="0078114F">
              <w:rPr>
                <w:rFonts w:eastAsia="標楷體" w:hAnsi="標楷體"/>
              </w:rPr>
              <w:t>1</w:t>
            </w:r>
            <w:r w:rsidRPr="0078114F">
              <w:rPr>
                <w:rFonts w:eastAsia="標楷體" w:hAnsi="標楷體" w:hint="eastAsia"/>
              </w:rPr>
              <w:t>名、助理教授級</w:t>
            </w:r>
            <w:r w:rsidRPr="0078114F">
              <w:rPr>
                <w:rFonts w:eastAsia="標楷體" w:hAnsi="標楷體"/>
              </w:rPr>
              <w:t>(</w:t>
            </w:r>
            <w:r w:rsidRPr="0078114F">
              <w:rPr>
                <w:rFonts w:eastAsia="標楷體" w:hAnsi="標楷體" w:hint="eastAsia"/>
              </w:rPr>
              <w:t>含</w:t>
            </w:r>
            <w:r w:rsidRPr="0078114F">
              <w:rPr>
                <w:rFonts w:eastAsia="標楷體" w:hAnsi="標楷體"/>
              </w:rPr>
              <w:t>)</w:t>
            </w:r>
            <w:r w:rsidRPr="0078114F">
              <w:rPr>
                <w:rFonts w:eastAsia="標楷體" w:hAnsi="標楷體" w:hint="eastAsia"/>
              </w:rPr>
              <w:t>以上</w:t>
            </w:r>
            <w:r w:rsidRPr="0078114F">
              <w:rPr>
                <w:rFonts w:eastAsia="標楷體"/>
              </w:rPr>
              <w:t>1</w:t>
            </w:r>
            <w:r w:rsidRPr="0078114F">
              <w:rPr>
                <w:rFonts w:eastAsia="標楷體" w:hAnsi="標楷體" w:hint="eastAsia"/>
              </w:rPr>
              <w:t>名</w:t>
            </w:r>
          </w:p>
        </w:tc>
      </w:tr>
      <w:tr w:rsidR="001435C4" w:rsidRPr="00AE43E6" w:rsidTr="00506789">
        <w:tc>
          <w:tcPr>
            <w:tcW w:w="1440" w:type="dxa"/>
          </w:tcPr>
          <w:p w:rsidR="001435C4" w:rsidRPr="0078114F" w:rsidRDefault="009E2C1B" w:rsidP="009E2C1B">
            <w:pPr>
              <w:rPr>
                <w:rFonts w:eastAsia="標楷體"/>
              </w:rPr>
            </w:pPr>
            <w:r>
              <w:rPr>
                <w:rFonts w:eastAsia="標楷體" w:hAnsi="標楷體" w:hint="eastAsia"/>
              </w:rPr>
              <w:t>應徵</w:t>
            </w:r>
            <w:r w:rsidR="001435C4" w:rsidRPr="0078114F">
              <w:rPr>
                <w:rFonts w:eastAsia="標楷體" w:hAnsi="標楷體" w:hint="eastAsia"/>
              </w:rPr>
              <w:t>資格</w:t>
            </w:r>
          </w:p>
        </w:tc>
        <w:tc>
          <w:tcPr>
            <w:tcW w:w="8280" w:type="dxa"/>
          </w:tcPr>
          <w:p w:rsidR="001435C4" w:rsidRPr="0078114F" w:rsidRDefault="001435C4" w:rsidP="0078114F">
            <w:pPr>
              <w:ind w:left="360" w:hangingChars="150" w:hanging="360"/>
              <w:rPr>
                <w:rFonts w:eastAsia="標楷體"/>
              </w:rPr>
            </w:pPr>
            <w:r w:rsidRPr="0078114F">
              <w:rPr>
                <w:rFonts w:eastAsia="標楷體" w:hAnsi="標楷體" w:hint="eastAsia"/>
              </w:rPr>
              <w:t>一、本學系新聘教師應具下列</w:t>
            </w:r>
            <w:r w:rsidR="009E2C1B">
              <w:rPr>
                <w:rFonts w:eastAsia="標楷體" w:hAnsi="標楷體" w:hint="eastAsia"/>
                <w:b/>
                <w:color w:val="800000"/>
                <w:u w:val="single"/>
              </w:rPr>
              <w:t>應徵</w:t>
            </w:r>
            <w:r w:rsidRPr="005923E6">
              <w:rPr>
                <w:rFonts w:eastAsia="標楷體" w:hAnsi="標楷體" w:hint="eastAsia"/>
                <w:b/>
                <w:color w:val="800000"/>
                <w:u w:val="single"/>
              </w:rPr>
              <w:t>資格</w:t>
            </w:r>
            <w:r w:rsidRPr="0078114F">
              <w:rPr>
                <w:rFonts w:eastAsia="標楷體" w:hAnsi="標楷體" w:hint="eastAsia"/>
              </w:rPr>
              <w:t>：</w:t>
            </w:r>
          </w:p>
          <w:p w:rsidR="00C2789C" w:rsidRPr="00C2789C" w:rsidRDefault="00C2789C" w:rsidP="00C2789C">
            <w:pPr>
              <w:pStyle w:val="aa"/>
              <w:numPr>
                <w:ilvl w:val="0"/>
                <w:numId w:val="3"/>
              </w:numPr>
              <w:ind w:leftChars="0"/>
              <w:rPr>
                <w:rFonts w:eastAsia="標楷體"/>
              </w:rPr>
            </w:pPr>
            <w:r w:rsidRPr="00C2789C">
              <w:rPr>
                <w:rFonts w:eastAsia="標楷體" w:hint="eastAsia"/>
              </w:rPr>
              <w:t>申請職別之基本資格應符合本校教師聘任及升等資格審定辦法之規定。</w:t>
            </w:r>
          </w:p>
          <w:p w:rsidR="00C2789C" w:rsidRPr="00C2789C" w:rsidRDefault="00C2789C" w:rsidP="00C2789C">
            <w:pPr>
              <w:pStyle w:val="aa"/>
              <w:numPr>
                <w:ilvl w:val="0"/>
                <w:numId w:val="3"/>
              </w:numPr>
              <w:ind w:leftChars="0"/>
              <w:rPr>
                <w:rFonts w:eastAsia="標楷體"/>
              </w:rPr>
            </w:pPr>
            <w:r w:rsidRPr="00C2789C">
              <w:rPr>
                <w:rFonts w:eastAsia="標楷體" w:hint="eastAsia"/>
              </w:rPr>
              <w:t>申請職別之必要條件應符合現行本校醫學院專任教師新聘及升等計分細則之規定。</w:t>
            </w:r>
          </w:p>
          <w:p w:rsidR="001435C4" w:rsidRPr="00C2789C" w:rsidRDefault="00C2789C" w:rsidP="00C2789C">
            <w:pPr>
              <w:pStyle w:val="aa"/>
              <w:numPr>
                <w:ilvl w:val="0"/>
                <w:numId w:val="3"/>
              </w:numPr>
              <w:ind w:leftChars="0"/>
              <w:rPr>
                <w:rFonts w:eastAsia="標楷體" w:hAnsi="標楷體"/>
              </w:rPr>
            </w:pPr>
            <w:r w:rsidRPr="00C2789C">
              <w:rPr>
                <w:rFonts w:eastAsia="標楷體" w:hint="eastAsia"/>
              </w:rPr>
              <w:t>主治醫師自</w:t>
            </w:r>
            <w:r w:rsidRPr="00C2789C">
              <w:rPr>
                <w:rFonts w:eastAsia="標楷體" w:hint="eastAsia"/>
              </w:rPr>
              <w:t>106</w:t>
            </w:r>
            <w:r w:rsidRPr="00C2789C">
              <w:rPr>
                <w:rFonts w:eastAsia="標楷體" w:hint="eastAsia"/>
              </w:rPr>
              <w:t>學年度起申請新聘助理教授應具碩士學位或博士生身份。</w:t>
            </w:r>
          </w:p>
        </w:tc>
      </w:tr>
      <w:tr w:rsidR="001435C4" w:rsidRPr="00AE43E6" w:rsidTr="00506789">
        <w:trPr>
          <w:trHeight w:val="329"/>
        </w:trPr>
        <w:tc>
          <w:tcPr>
            <w:tcW w:w="1440" w:type="dxa"/>
          </w:tcPr>
          <w:p w:rsidR="001435C4" w:rsidRPr="0078114F" w:rsidRDefault="001435C4" w:rsidP="00CB36B0">
            <w:pPr>
              <w:rPr>
                <w:rFonts w:eastAsia="標楷體"/>
              </w:rPr>
            </w:pPr>
            <w:r w:rsidRPr="0078114F">
              <w:rPr>
                <w:rFonts w:eastAsia="標楷體" w:hAnsi="標楷體" w:hint="eastAsia"/>
              </w:rPr>
              <w:t>專長領域</w:t>
            </w:r>
          </w:p>
        </w:tc>
        <w:tc>
          <w:tcPr>
            <w:tcW w:w="8280" w:type="dxa"/>
          </w:tcPr>
          <w:p w:rsidR="001435C4" w:rsidRPr="0078114F" w:rsidRDefault="001435C4" w:rsidP="00CB36B0">
            <w:pPr>
              <w:rPr>
                <w:rFonts w:eastAsia="標楷體"/>
              </w:rPr>
            </w:pPr>
            <w:r w:rsidRPr="0078114F">
              <w:rPr>
                <w:rFonts w:eastAsia="標楷體" w:hAnsi="標楷體" w:hint="eastAsia"/>
              </w:rPr>
              <w:t>呼吸治療專業或呼吸治療相關之醫學工程。</w:t>
            </w:r>
          </w:p>
        </w:tc>
      </w:tr>
      <w:tr w:rsidR="001435C4" w:rsidRPr="00AE43E6" w:rsidTr="00506789">
        <w:tc>
          <w:tcPr>
            <w:tcW w:w="1440" w:type="dxa"/>
          </w:tcPr>
          <w:p w:rsidR="001435C4" w:rsidRPr="0078114F" w:rsidRDefault="001435C4" w:rsidP="00CB36B0">
            <w:pPr>
              <w:rPr>
                <w:rFonts w:eastAsia="標楷體"/>
              </w:rPr>
            </w:pPr>
            <w:r w:rsidRPr="0078114F">
              <w:rPr>
                <w:rFonts w:eastAsia="標楷體" w:hAnsi="標楷體" w:hint="eastAsia"/>
              </w:rPr>
              <w:t>檢具資料</w:t>
            </w:r>
          </w:p>
        </w:tc>
        <w:tc>
          <w:tcPr>
            <w:tcW w:w="8280" w:type="dxa"/>
          </w:tcPr>
          <w:p w:rsidR="001435C4" w:rsidRPr="0078114F" w:rsidRDefault="001435C4" w:rsidP="0078114F">
            <w:pPr>
              <w:ind w:left="480" w:hangingChars="200" w:hanging="480"/>
              <w:rPr>
                <w:rFonts w:eastAsia="標楷體"/>
              </w:rPr>
            </w:pPr>
            <w:r w:rsidRPr="0078114F">
              <w:rPr>
                <w:rFonts w:eastAsia="標楷體" w:hint="eastAsia"/>
              </w:rPr>
              <w:t>一、</w:t>
            </w:r>
            <w:r w:rsidRPr="0078114F">
              <w:rPr>
                <w:rFonts w:eastAsia="標楷體" w:hAnsi="標楷體" w:hint="eastAsia"/>
              </w:rPr>
              <w:t>高雄醫學大學新聘專任教師甄選履歷表</w:t>
            </w:r>
            <w:r w:rsidRPr="0078114F">
              <w:rPr>
                <w:rFonts w:eastAsia="標楷體"/>
              </w:rPr>
              <w:t>(</w:t>
            </w:r>
            <w:r w:rsidRPr="00044702">
              <w:rPr>
                <w:rFonts w:eastAsia="標楷體" w:hAnsi="標楷體" w:hint="eastAsia"/>
                <w:b/>
                <w:color w:val="FF0000"/>
              </w:rPr>
              <w:t>格式如</w:t>
            </w:r>
            <w:hyperlink r:id="rId7" w:history="1">
              <w:r w:rsidRPr="00625300">
                <w:rPr>
                  <w:rStyle w:val="a4"/>
                  <w:rFonts w:eastAsia="標楷體" w:hAnsi="標楷體" w:hint="eastAsia"/>
                  <w:b/>
                  <w:color w:val="FF0000"/>
                </w:rPr>
                <w:t>附件一</w:t>
              </w:r>
            </w:hyperlink>
            <w:r w:rsidRPr="0078114F">
              <w:rPr>
                <w:rFonts w:eastAsia="標楷體"/>
              </w:rPr>
              <w:t>)</w:t>
            </w:r>
            <w:r w:rsidRPr="0078114F">
              <w:rPr>
                <w:rFonts w:eastAsia="標楷體" w:hAnsi="標楷體" w:hint="eastAsia"/>
              </w:rPr>
              <w:t>及個人自傳。</w:t>
            </w:r>
          </w:p>
          <w:p w:rsidR="001435C4" w:rsidRPr="0078114F" w:rsidRDefault="001435C4" w:rsidP="0078114F">
            <w:pPr>
              <w:ind w:left="480" w:hangingChars="200" w:hanging="480"/>
              <w:rPr>
                <w:rFonts w:eastAsia="標楷體"/>
              </w:rPr>
            </w:pPr>
            <w:r w:rsidRPr="0078114F">
              <w:rPr>
                <w:rFonts w:eastAsia="標楷體" w:hint="eastAsia"/>
              </w:rPr>
              <w:t>二、</w:t>
            </w:r>
            <w:r w:rsidRPr="0078114F">
              <w:rPr>
                <w:rFonts w:eastAsia="標楷體" w:hAnsi="標楷體" w:hint="eastAsia"/>
              </w:rPr>
              <w:t>最高學歷證書</w:t>
            </w:r>
            <w:r w:rsidRPr="0078114F">
              <w:rPr>
                <w:rFonts w:eastAsia="標楷體"/>
              </w:rPr>
              <w:t>(</w:t>
            </w:r>
            <w:r w:rsidRPr="0078114F">
              <w:rPr>
                <w:rFonts w:eastAsia="標楷體" w:hAnsi="標楷體" w:hint="eastAsia"/>
              </w:rPr>
              <w:t>含修課成績單</w:t>
            </w:r>
            <w:r w:rsidRPr="0078114F">
              <w:rPr>
                <w:rFonts w:eastAsia="標楷體"/>
              </w:rPr>
              <w:t>)</w:t>
            </w:r>
            <w:r w:rsidRPr="0078114F">
              <w:rPr>
                <w:rFonts w:eastAsia="標楷體" w:hAnsi="標楷體" w:hint="eastAsia"/>
              </w:rPr>
              <w:t>、服務證明、呼吸治療師證書</w:t>
            </w:r>
            <w:r w:rsidRPr="0078114F">
              <w:rPr>
                <w:rFonts w:eastAsia="標楷體" w:hAnsi="標楷體"/>
              </w:rPr>
              <w:t>(</w:t>
            </w:r>
            <w:r w:rsidRPr="0078114F">
              <w:rPr>
                <w:rFonts w:eastAsia="標楷體" w:hAnsi="標楷體" w:hint="eastAsia"/>
              </w:rPr>
              <w:t>若有請檢具</w:t>
            </w:r>
            <w:r w:rsidRPr="0078114F">
              <w:rPr>
                <w:rFonts w:eastAsia="標楷體" w:hAnsi="標楷體"/>
              </w:rPr>
              <w:t>)</w:t>
            </w:r>
            <w:r w:rsidRPr="0078114F">
              <w:rPr>
                <w:rFonts w:eastAsia="標楷體" w:hAnsi="標楷體" w:hint="eastAsia"/>
              </w:rPr>
              <w:t>，以及相關經歷證明文件影本，已具教育部教師資格者請附證書影本。</w:t>
            </w:r>
          </w:p>
          <w:p w:rsidR="001435C4" w:rsidRPr="00066383" w:rsidRDefault="001435C4" w:rsidP="00CB36B0">
            <w:pPr>
              <w:rPr>
                <w:rFonts w:eastAsia="標楷體"/>
                <w:color w:val="FF0000"/>
              </w:rPr>
            </w:pPr>
            <w:r w:rsidRPr="00066383">
              <w:rPr>
                <w:rFonts w:eastAsia="標楷體" w:hint="eastAsia"/>
              </w:rPr>
              <w:t>三、</w:t>
            </w:r>
            <w:r w:rsidRPr="00066383">
              <w:rPr>
                <w:rFonts w:eastAsia="標楷體" w:hAnsi="標楷體" w:hint="eastAsia"/>
              </w:rPr>
              <w:t>送審著作</w:t>
            </w:r>
            <w:r w:rsidRPr="00066383">
              <w:rPr>
                <w:rFonts w:eastAsia="標楷體"/>
              </w:rPr>
              <w:t>(</w:t>
            </w:r>
            <w:r w:rsidRPr="00066383">
              <w:rPr>
                <w:rFonts w:eastAsia="標楷體" w:hAnsi="標楷體" w:hint="eastAsia"/>
              </w:rPr>
              <w:t>論文</w:t>
            </w:r>
            <w:r w:rsidRPr="00066383">
              <w:rPr>
                <w:rFonts w:eastAsia="標楷體"/>
              </w:rPr>
              <w:t>)</w:t>
            </w:r>
            <w:r w:rsidRPr="00066383">
              <w:rPr>
                <w:rFonts w:eastAsia="標楷體" w:hAnsi="標楷體" w:hint="eastAsia"/>
              </w:rPr>
              <w:t>目錄表</w:t>
            </w:r>
            <w:r w:rsidRPr="00066383">
              <w:rPr>
                <w:rFonts w:eastAsia="標楷體"/>
              </w:rPr>
              <w:t>(</w:t>
            </w:r>
            <w:r w:rsidRPr="005923E6">
              <w:rPr>
                <w:rFonts w:eastAsia="標楷體" w:hAnsi="標楷體" w:hint="eastAsia"/>
                <w:b/>
                <w:color w:val="FF0000"/>
              </w:rPr>
              <w:t>格式如</w:t>
            </w:r>
            <w:hyperlink r:id="rId8" w:history="1">
              <w:r w:rsidRPr="00625300">
                <w:rPr>
                  <w:rStyle w:val="a4"/>
                  <w:rFonts w:eastAsia="標楷體" w:hAnsi="標楷體" w:hint="eastAsia"/>
                  <w:b/>
                  <w:color w:val="FF0000"/>
                </w:rPr>
                <w:t>附件二</w:t>
              </w:r>
            </w:hyperlink>
            <w:r w:rsidRPr="009D7288">
              <w:rPr>
                <w:rFonts w:eastAsia="標楷體"/>
              </w:rPr>
              <w:t>)</w:t>
            </w:r>
            <w:r w:rsidRPr="009D7288">
              <w:rPr>
                <w:rFonts w:eastAsia="標楷體" w:hAnsi="標楷體" w:hint="eastAsia"/>
              </w:rPr>
              <w:t>。</w:t>
            </w:r>
          </w:p>
          <w:p w:rsidR="001435C4" w:rsidRPr="00066383" w:rsidRDefault="001435C4" w:rsidP="0078114F">
            <w:pPr>
              <w:ind w:left="480" w:hangingChars="200" w:hanging="480"/>
              <w:rPr>
                <w:rFonts w:eastAsia="標楷體"/>
                <w:color w:val="FF0000"/>
              </w:rPr>
            </w:pPr>
            <w:r w:rsidRPr="009D7288">
              <w:rPr>
                <w:rFonts w:eastAsia="標楷體" w:hint="eastAsia"/>
              </w:rPr>
              <w:t>四、</w:t>
            </w:r>
            <w:r w:rsidRPr="009D7288">
              <w:rPr>
                <w:rFonts w:eastAsia="標楷體" w:hAnsi="標楷體" w:hint="eastAsia"/>
              </w:rPr>
              <w:t>教師新聘及升等計分自評表，請填寫「共通及論文條件」與「研究部份」</w:t>
            </w:r>
            <w:r w:rsidRPr="009D7288">
              <w:rPr>
                <w:rFonts w:eastAsia="標楷體" w:hint="eastAsia"/>
              </w:rPr>
              <w:t>〔</w:t>
            </w:r>
            <w:r w:rsidRPr="009D7288">
              <w:rPr>
                <w:rFonts w:eastAsia="標楷體" w:hAnsi="標楷體" w:hint="eastAsia"/>
              </w:rPr>
              <w:t>格式如</w:t>
            </w:r>
            <w:hyperlink r:id="rId9" w:history="1">
              <w:r w:rsidRPr="00625300">
                <w:rPr>
                  <w:rStyle w:val="a4"/>
                  <w:rFonts w:eastAsia="標楷體" w:hAnsi="標楷體" w:hint="eastAsia"/>
                  <w:b/>
                  <w:color w:val="FF0000"/>
                </w:rPr>
                <w:t>附件三</w:t>
              </w:r>
              <w:r w:rsidRPr="00625300">
                <w:rPr>
                  <w:rStyle w:val="a4"/>
                  <w:rFonts w:eastAsia="標楷體" w:hAnsi="標楷體"/>
                  <w:b/>
                  <w:color w:val="FF0000"/>
                </w:rPr>
                <w:t>-1(</w:t>
              </w:r>
              <w:r w:rsidRPr="00625300">
                <w:rPr>
                  <w:rStyle w:val="a4"/>
                  <w:rFonts w:eastAsia="標楷體" w:hAnsi="標楷體" w:hint="eastAsia"/>
                  <w:b/>
                  <w:color w:val="FF0000"/>
                </w:rPr>
                <w:t>講師級</w:t>
              </w:r>
              <w:r w:rsidRPr="00625300">
                <w:rPr>
                  <w:rStyle w:val="a4"/>
                  <w:rFonts w:eastAsia="標楷體" w:hAnsi="標楷體"/>
                  <w:b/>
                  <w:color w:val="FF0000"/>
                </w:rPr>
                <w:t>)</w:t>
              </w:r>
            </w:hyperlink>
            <w:r w:rsidRPr="005923E6">
              <w:rPr>
                <w:rFonts w:eastAsia="標楷體" w:hAnsi="標楷體" w:hint="eastAsia"/>
              </w:rPr>
              <w:t>、</w:t>
            </w:r>
            <w:hyperlink r:id="rId10" w:history="1">
              <w:r w:rsidRPr="00625300">
                <w:rPr>
                  <w:rStyle w:val="a4"/>
                  <w:rFonts w:eastAsia="標楷體" w:hAnsi="標楷體" w:hint="eastAsia"/>
                  <w:b/>
                  <w:color w:val="FF0000"/>
                </w:rPr>
                <w:t>附件三</w:t>
              </w:r>
              <w:r w:rsidRPr="00625300">
                <w:rPr>
                  <w:rStyle w:val="a4"/>
                  <w:rFonts w:eastAsia="標楷體" w:hAnsi="標楷體"/>
                  <w:b/>
                  <w:color w:val="FF0000"/>
                </w:rPr>
                <w:t>-2(</w:t>
              </w:r>
              <w:r w:rsidRPr="00625300">
                <w:rPr>
                  <w:rStyle w:val="a4"/>
                  <w:rFonts w:eastAsia="標楷體" w:hAnsi="標楷體" w:hint="eastAsia"/>
                  <w:b/>
                  <w:color w:val="FF0000"/>
                </w:rPr>
                <w:t>助理教授級</w:t>
              </w:r>
              <w:r w:rsidRPr="00625300">
                <w:rPr>
                  <w:rStyle w:val="a4"/>
                  <w:rFonts w:eastAsia="標楷體"/>
                  <w:b/>
                  <w:color w:val="FF0000"/>
                </w:rPr>
                <w:t>)</w:t>
              </w:r>
            </w:hyperlink>
            <w:r w:rsidRPr="009D7288">
              <w:rPr>
                <w:rFonts w:eastAsia="標楷體" w:hint="eastAsia"/>
              </w:rPr>
              <w:t>〕</w:t>
            </w:r>
            <w:r w:rsidRPr="009D7288">
              <w:rPr>
                <w:rFonts w:eastAsia="標楷體" w:hAnsi="標楷體" w:hint="eastAsia"/>
              </w:rPr>
              <w:t>，</w:t>
            </w:r>
            <w:r w:rsidRPr="005923E6">
              <w:rPr>
                <w:rFonts w:eastAsia="標楷體" w:hAnsi="標楷體" w:hint="eastAsia"/>
              </w:rPr>
              <w:t>計分原則請參照「</w:t>
            </w:r>
            <w:hyperlink r:id="rId11" w:history="1">
              <w:r w:rsidRPr="000D3394">
                <w:rPr>
                  <w:rStyle w:val="a4"/>
                  <w:rFonts w:eastAsia="標楷體" w:hAnsi="標楷體" w:hint="eastAsia"/>
                  <w:b/>
                </w:rPr>
                <w:t>高雄醫學大學醫學院專任教師新聘及升等計分細則</w:t>
              </w:r>
            </w:hyperlink>
            <w:r w:rsidRPr="005923E6">
              <w:rPr>
                <w:rFonts w:eastAsia="標楷體" w:hAnsi="標楷體" w:hint="eastAsia"/>
              </w:rPr>
              <w:t>」。</w:t>
            </w:r>
          </w:p>
          <w:p w:rsidR="001435C4" w:rsidRPr="005923E6" w:rsidRDefault="001435C4" w:rsidP="00CB36B0">
            <w:pPr>
              <w:rPr>
                <w:rFonts w:eastAsia="標楷體"/>
              </w:rPr>
            </w:pPr>
            <w:r w:rsidRPr="005923E6">
              <w:rPr>
                <w:rFonts w:eastAsia="標楷體" w:hint="eastAsia"/>
              </w:rPr>
              <w:t>五、</w:t>
            </w:r>
            <w:r w:rsidRPr="005923E6">
              <w:rPr>
                <w:rFonts w:eastAsia="標楷體" w:hAnsi="標楷體" w:hint="eastAsia"/>
              </w:rPr>
              <w:t>可授課之課程規劃及研究計畫</w:t>
            </w:r>
            <w:r w:rsidRPr="005923E6">
              <w:rPr>
                <w:rFonts w:eastAsia="標楷體"/>
              </w:rPr>
              <w:t>(</w:t>
            </w:r>
            <w:r w:rsidRPr="00044702">
              <w:rPr>
                <w:rFonts w:eastAsia="標楷體" w:hAnsi="標楷體" w:hint="eastAsia"/>
                <w:b/>
                <w:color w:val="FF0000"/>
              </w:rPr>
              <w:t>格式如</w:t>
            </w:r>
            <w:hyperlink r:id="rId12" w:history="1">
              <w:r w:rsidRPr="00625300">
                <w:rPr>
                  <w:rStyle w:val="a4"/>
                  <w:rFonts w:eastAsia="標楷體" w:hAnsi="標楷體" w:hint="eastAsia"/>
                  <w:b/>
                  <w:color w:val="FF0000"/>
                </w:rPr>
                <w:t>附件四</w:t>
              </w:r>
            </w:hyperlink>
            <w:r w:rsidRPr="005923E6">
              <w:rPr>
                <w:rFonts w:eastAsia="標楷體"/>
              </w:rPr>
              <w:t>)</w:t>
            </w:r>
            <w:r w:rsidRPr="005923E6">
              <w:rPr>
                <w:rFonts w:eastAsia="標楷體" w:hAnsi="標楷體" w:hint="eastAsia"/>
              </w:rPr>
              <w:t>。</w:t>
            </w:r>
          </w:p>
        </w:tc>
      </w:tr>
      <w:tr w:rsidR="001435C4" w:rsidRPr="00915E36" w:rsidTr="00506789">
        <w:trPr>
          <w:trHeight w:val="292"/>
        </w:trPr>
        <w:tc>
          <w:tcPr>
            <w:tcW w:w="1440" w:type="dxa"/>
          </w:tcPr>
          <w:p w:rsidR="001435C4" w:rsidRPr="0078114F" w:rsidRDefault="001435C4" w:rsidP="00CB36B0">
            <w:pPr>
              <w:rPr>
                <w:rFonts w:eastAsia="標楷體"/>
              </w:rPr>
            </w:pPr>
            <w:r w:rsidRPr="0078114F">
              <w:rPr>
                <w:rFonts w:eastAsia="標楷體" w:hAnsi="標楷體" w:hint="eastAsia"/>
              </w:rPr>
              <w:t>起聘日期</w:t>
            </w:r>
          </w:p>
        </w:tc>
        <w:tc>
          <w:tcPr>
            <w:tcW w:w="8280" w:type="dxa"/>
          </w:tcPr>
          <w:p w:rsidR="001435C4" w:rsidRPr="0078114F" w:rsidRDefault="001435C4" w:rsidP="00124938">
            <w:pPr>
              <w:rPr>
                <w:rFonts w:eastAsia="標楷體"/>
              </w:rPr>
            </w:pPr>
            <w:r w:rsidRPr="0078114F">
              <w:rPr>
                <w:rFonts w:eastAsia="標楷體" w:hAnsi="標楷體"/>
              </w:rPr>
              <w:t>10</w:t>
            </w:r>
            <w:r w:rsidR="00410A10">
              <w:rPr>
                <w:rFonts w:eastAsia="標楷體" w:hAnsi="標楷體"/>
              </w:rPr>
              <w:t>7</w:t>
            </w:r>
            <w:r w:rsidRPr="0078114F">
              <w:rPr>
                <w:rFonts w:eastAsia="標楷體" w:hAnsi="標楷體" w:hint="eastAsia"/>
              </w:rPr>
              <w:t>學年度第</w:t>
            </w:r>
            <w:r w:rsidR="00124938">
              <w:rPr>
                <w:rFonts w:eastAsia="標楷體" w:hAnsi="標楷體"/>
              </w:rPr>
              <w:t>2</w:t>
            </w:r>
            <w:r w:rsidRPr="0078114F">
              <w:rPr>
                <w:rFonts w:eastAsia="標楷體" w:hAnsi="標楷體" w:hint="eastAsia"/>
              </w:rPr>
              <w:t>學期</w:t>
            </w:r>
            <w:r w:rsidRPr="0078114F">
              <w:rPr>
                <w:rFonts w:eastAsia="標楷體" w:hAnsi="標楷體"/>
              </w:rPr>
              <w:t>(</w:t>
            </w:r>
            <w:r w:rsidRPr="0078114F">
              <w:rPr>
                <w:rFonts w:eastAsia="標楷體"/>
              </w:rPr>
              <w:t>107</w:t>
            </w:r>
            <w:r w:rsidRPr="0078114F">
              <w:rPr>
                <w:rFonts w:eastAsia="標楷體" w:hAnsi="標楷體" w:hint="eastAsia"/>
              </w:rPr>
              <w:t>年</w:t>
            </w:r>
            <w:r w:rsidR="00124938">
              <w:rPr>
                <w:rFonts w:eastAsia="標楷體"/>
              </w:rPr>
              <w:t>2</w:t>
            </w:r>
            <w:r w:rsidRPr="0078114F">
              <w:rPr>
                <w:rFonts w:eastAsia="標楷體" w:hAnsi="標楷體" w:hint="eastAsia"/>
              </w:rPr>
              <w:t>月</w:t>
            </w:r>
            <w:r w:rsidRPr="0078114F">
              <w:rPr>
                <w:rFonts w:eastAsia="標楷體"/>
              </w:rPr>
              <w:t>1</w:t>
            </w:r>
            <w:r w:rsidRPr="0078114F">
              <w:rPr>
                <w:rFonts w:eastAsia="標楷體" w:hAnsi="標楷體" w:hint="eastAsia"/>
              </w:rPr>
              <w:t>日</w:t>
            </w:r>
            <w:r w:rsidRPr="0078114F">
              <w:rPr>
                <w:rFonts w:eastAsia="標楷體" w:hAnsi="標楷體"/>
              </w:rPr>
              <w:t>)</w:t>
            </w:r>
          </w:p>
        </w:tc>
      </w:tr>
      <w:tr w:rsidR="001435C4" w:rsidRPr="00AE43E6" w:rsidTr="00506789">
        <w:tc>
          <w:tcPr>
            <w:tcW w:w="1440" w:type="dxa"/>
          </w:tcPr>
          <w:p w:rsidR="001435C4" w:rsidRDefault="001435C4" w:rsidP="00AE43E6">
            <w:pPr>
              <w:rPr>
                <w:rFonts w:eastAsia="標楷體" w:hAnsi="標楷體"/>
              </w:rPr>
            </w:pPr>
            <w:r w:rsidRPr="0078114F">
              <w:rPr>
                <w:rFonts w:eastAsia="標楷體" w:hAnsi="標楷體" w:hint="eastAsia"/>
              </w:rPr>
              <w:t>申請截止日期</w:t>
            </w:r>
            <w:r w:rsidRPr="0078114F">
              <w:rPr>
                <w:rFonts w:eastAsia="標楷體" w:hAnsi="標楷體"/>
              </w:rPr>
              <w:t>/</w:t>
            </w:r>
          </w:p>
          <w:p w:rsidR="001435C4" w:rsidRPr="0078114F" w:rsidRDefault="001435C4" w:rsidP="00AE43E6">
            <w:pPr>
              <w:rPr>
                <w:rFonts w:eastAsia="標楷體"/>
              </w:rPr>
            </w:pPr>
            <w:r w:rsidRPr="0078114F">
              <w:rPr>
                <w:rFonts w:eastAsia="標楷體" w:hAnsi="標楷體" w:hint="eastAsia"/>
              </w:rPr>
              <w:t>面試日期</w:t>
            </w:r>
          </w:p>
        </w:tc>
        <w:tc>
          <w:tcPr>
            <w:tcW w:w="8280" w:type="dxa"/>
          </w:tcPr>
          <w:p w:rsidR="001435C4" w:rsidRPr="00410A10" w:rsidRDefault="001435C4" w:rsidP="00AE43E6">
            <w:pPr>
              <w:rPr>
                <w:rFonts w:eastAsia="標楷體" w:hAnsi="標楷體"/>
              </w:rPr>
            </w:pPr>
            <w:r>
              <w:rPr>
                <w:rFonts w:eastAsia="標楷體" w:hint="eastAsia"/>
              </w:rPr>
              <w:t>一、收件至</w:t>
            </w:r>
            <w:r w:rsidRPr="0078114F">
              <w:rPr>
                <w:rFonts w:eastAsia="標楷體"/>
              </w:rPr>
              <w:t>10</w:t>
            </w:r>
            <w:r w:rsidR="00124938">
              <w:rPr>
                <w:rFonts w:eastAsia="標楷體"/>
              </w:rPr>
              <w:t>7</w:t>
            </w:r>
            <w:r w:rsidRPr="0078114F">
              <w:rPr>
                <w:rFonts w:eastAsia="標楷體" w:hAnsi="標楷體" w:hint="eastAsia"/>
              </w:rPr>
              <w:t>年</w:t>
            </w:r>
            <w:r w:rsidR="00410A10">
              <w:rPr>
                <w:rFonts w:eastAsia="標楷體"/>
              </w:rPr>
              <w:t>2</w:t>
            </w:r>
            <w:r w:rsidRPr="0078114F">
              <w:rPr>
                <w:rFonts w:eastAsia="標楷體" w:hAnsi="標楷體" w:hint="eastAsia"/>
              </w:rPr>
              <w:t>月</w:t>
            </w:r>
            <w:r w:rsidR="00124938">
              <w:rPr>
                <w:rFonts w:eastAsia="標楷體" w:hAnsi="標楷體"/>
              </w:rPr>
              <w:t>5</w:t>
            </w:r>
            <w:r w:rsidRPr="0078114F">
              <w:rPr>
                <w:rFonts w:eastAsia="標楷體" w:hAnsi="標楷體" w:hint="eastAsia"/>
              </w:rPr>
              <w:t>日</w:t>
            </w:r>
            <w:r w:rsidRPr="0078114F">
              <w:rPr>
                <w:rFonts w:eastAsia="標楷體" w:hAnsi="標楷體"/>
              </w:rPr>
              <w:t>(</w:t>
            </w:r>
            <w:r w:rsidR="00124938">
              <w:rPr>
                <w:rFonts w:eastAsia="標楷體" w:hAnsi="標楷體" w:hint="eastAsia"/>
              </w:rPr>
              <w:t>星期一</w:t>
            </w:r>
            <w:r w:rsidRPr="0078114F">
              <w:rPr>
                <w:rFonts w:eastAsia="標楷體" w:hAnsi="標楷體"/>
              </w:rPr>
              <w:t>)</w:t>
            </w:r>
            <w:r>
              <w:rPr>
                <w:rFonts w:eastAsia="標楷體" w:hAnsi="標楷體" w:hint="eastAsia"/>
              </w:rPr>
              <w:t>止</w:t>
            </w:r>
            <w:r w:rsidRPr="0078114F">
              <w:rPr>
                <w:rFonts w:eastAsia="標楷體" w:hAnsi="標楷體"/>
              </w:rPr>
              <w:t>(</w:t>
            </w:r>
            <w:r w:rsidRPr="0078114F">
              <w:rPr>
                <w:rFonts w:eastAsia="標楷體" w:hAnsi="標楷體" w:hint="eastAsia"/>
              </w:rPr>
              <w:t>郵戳為憑</w:t>
            </w:r>
            <w:r w:rsidRPr="0078114F">
              <w:rPr>
                <w:rFonts w:eastAsia="標楷體" w:hAnsi="標楷體"/>
              </w:rPr>
              <w:t>)</w:t>
            </w:r>
          </w:p>
          <w:p w:rsidR="001435C4" w:rsidRPr="0078114F" w:rsidRDefault="001435C4" w:rsidP="0078114F">
            <w:pPr>
              <w:ind w:left="480" w:hangingChars="200" w:hanging="480"/>
              <w:rPr>
                <w:rFonts w:eastAsia="標楷體"/>
              </w:rPr>
            </w:pPr>
            <w:r>
              <w:rPr>
                <w:rFonts w:eastAsia="標楷體" w:hAnsi="標楷體" w:hint="eastAsia"/>
              </w:rPr>
              <w:t>二</w:t>
            </w:r>
            <w:r w:rsidRPr="0078114F">
              <w:rPr>
                <w:rFonts w:eastAsia="標楷體" w:hAnsi="標楷體" w:hint="eastAsia"/>
              </w:rPr>
              <w:t>、</w:t>
            </w:r>
            <w:r w:rsidRPr="005923E6">
              <w:rPr>
                <w:rFonts w:eastAsia="標楷體" w:hAnsi="標楷體" w:hint="eastAsia"/>
                <w:b/>
                <w:color w:val="FF0000"/>
              </w:rPr>
              <w:t>若符合資格，預定面試日期為</w:t>
            </w:r>
            <w:r w:rsidR="00124938">
              <w:rPr>
                <w:rFonts w:eastAsia="標楷體"/>
                <w:b/>
                <w:color w:val="FF0000"/>
              </w:rPr>
              <w:t>10</w:t>
            </w:r>
            <w:r w:rsidR="00124938">
              <w:rPr>
                <w:rFonts w:eastAsia="標楷體" w:hint="eastAsia"/>
                <w:b/>
                <w:color w:val="FF0000"/>
              </w:rPr>
              <w:t>7</w:t>
            </w:r>
            <w:r w:rsidRPr="005923E6">
              <w:rPr>
                <w:rFonts w:eastAsia="標楷體" w:hAnsi="標楷體" w:hint="eastAsia"/>
                <w:b/>
                <w:color w:val="FF0000"/>
              </w:rPr>
              <w:t>年</w:t>
            </w:r>
            <w:r w:rsidR="00E972E5">
              <w:rPr>
                <w:rFonts w:eastAsia="標楷體" w:hAnsi="標楷體" w:hint="eastAsia"/>
                <w:b/>
                <w:color w:val="FF0000"/>
              </w:rPr>
              <w:t>3</w:t>
            </w:r>
            <w:r w:rsidRPr="005923E6">
              <w:rPr>
                <w:rFonts w:eastAsia="標楷體" w:hAnsi="標楷體" w:hint="eastAsia"/>
                <w:b/>
                <w:color w:val="FF0000"/>
              </w:rPr>
              <w:t>月</w:t>
            </w:r>
            <w:r w:rsidR="00E972E5">
              <w:rPr>
                <w:rFonts w:eastAsia="標楷體" w:hAnsi="標楷體" w:hint="eastAsia"/>
                <w:b/>
                <w:color w:val="FF0000"/>
              </w:rPr>
              <w:t>5</w:t>
            </w:r>
            <w:r w:rsidRPr="005923E6">
              <w:rPr>
                <w:rFonts w:eastAsia="標楷體" w:hAnsi="標楷體" w:hint="eastAsia"/>
                <w:b/>
                <w:color w:val="FF0000"/>
              </w:rPr>
              <w:t>日</w:t>
            </w:r>
            <w:r w:rsidRPr="005923E6">
              <w:rPr>
                <w:rFonts w:eastAsia="標楷體" w:hAnsi="標楷體"/>
                <w:b/>
                <w:color w:val="FF0000"/>
              </w:rPr>
              <w:t>(</w:t>
            </w:r>
            <w:r w:rsidRPr="005923E6">
              <w:rPr>
                <w:rFonts w:eastAsia="標楷體" w:hAnsi="標楷體" w:hint="eastAsia"/>
                <w:b/>
                <w:color w:val="FF0000"/>
              </w:rPr>
              <w:t>星期</w:t>
            </w:r>
            <w:r w:rsidR="00E972E5">
              <w:rPr>
                <w:rFonts w:eastAsia="標楷體" w:hAnsi="標楷體" w:hint="eastAsia"/>
                <w:b/>
                <w:color w:val="FF0000"/>
              </w:rPr>
              <w:t>一</w:t>
            </w:r>
            <w:r w:rsidRPr="005923E6">
              <w:rPr>
                <w:rFonts w:eastAsia="標楷體" w:hAnsi="標楷體"/>
                <w:b/>
                <w:color w:val="FF0000"/>
              </w:rPr>
              <w:t>)</w:t>
            </w:r>
            <w:r w:rsidRPr="005923E6">
              <w:rPr>
                <w:rFonts w:eastAsia="標楷體" w:hAnsi="標楷體" w:hint="eastAsia"/>
                <w:b/>
                <w:color w:val="FF0000"/>
              </w:rPr>
              <w:t>至</w:t>
            </w:r>
            <w:r w:rsidRPr="005923E6">
              <w:rPr>
                <w:rFonts w:eastAsia="標楷體" w:hAnsi="標楷體"/>
                <w:b/>
                <w:color w:val="FF0000"/>
              </w:rPr>
              <w:t>10</w:t>
            </w:r>
            <w:r w:rsidR="00124938">
              <w:rPr>
                <w:rFonts w:eastAsia="標楷體" w:hAnsi="標楷體" w:hint="eastAsia"/>
                <w:b/>
                <w:color w:val="FF0000"/>
              </w:rPr>
              <w:t>7</w:t>
            </w:r>
            <w:r w:rsidRPr="005923E6">
              <w:rPr>
                <w:rFonts w:eastAsia="標楷體" w:hAnsi="標楷體" w:hint="eastAsia"/>
                <w:b/>
                <w:color w:val="FF0000"/>
              </w:rPr>
              <w:t>年</w:t>
            </w:r>
            <w:r w:rsidR="00E972E5">
              <w:rPr>
                <w:rFonts w:eastAsia="標楷體" w:hAnsi="標楷體" w:hint="eastAsia"/>
                <w:b/>
                <w:color w:val="FF0000"/>
              </w:rPr>
              <w:t>3</w:t>
            </w:r>
            <w:r w:rsidRPr="005923E6">
              <w:rPr>
                <w:rFonts w:eastAsia="標楷體" w:hAnsi="標楷體" w:hint="eastAsia"/>
                <w:b/>
                <w:color w:val="FF0000"/>
              </w:rPr>
              <w:t>月</w:t>
            </w:r>
            <w:r w:rsidR="00E972E5">
              <w:rPr>
                <w:rFonts w:eastAsia="標楷體" w:hint="eastAsia"/>
                <w:b/>
                <w:color w:val="FF0000"/>
              </w:rPr>
              <w:t>9</w:t>
            </w:r>
            <w:r w:rsidRPr="005923E6">
              <w:rPr>
                <w:rFonts w:eastAsia="標楷體" w:hAnsi="標楷體" w:hint="eastAsia"/>
                <w:b/>
                <w:color w:val="FF0000"/>
              </w:rPr>
              <w:t>日</w:t>
            </w:r>
            <w:r w:rsidRPr="005923E6">
              <w:rPr>
                <w:rFonts w:eastAsia="標楷體" w:hAnsi="標楷體"/>
                <w:b/>
                <w:color w:val="FF0000"/>
              </w:rPr>
              <w:t>(</w:t>
            </w:r>
            <w:r w:rsidR="00124938">
              <w:rPr>
                <w:rFonts w:eastAsia="標楷體" w:hAnsi="標楷體" w:hint="eastAsia"/>
                <w:b/>
                <w:color w:val="FF0000"/>
              </w:rPr>
              <w:t>星期</w:t>
            </w:r>
            <w:r w:rsidR="00E972E5">
              <w:rPr>
                <w:rFonts w:eastAsia="標楷體" w:hAnsi="標楷體" w:hint="eastAsia"/>
                <w:b/>
                <w:color w:val="FF0000"/>
              </w:rPr>
              <w:t>五</w:t>
            </w:r>
            <w:bookmarkStart w:id="0" w:name="_GoBack"/>
            <w:bookmarkEnd w:id="0"/>
            <w:r w:rsidRPr="005923E6">
              <w:rPr>
                <w:rFonts w:eastAsia="標楷體" w:hAnsi="標楷體"/>
                <w:b/>
                <w:color w:val="FF0000"/>
              </w:rPr>
              <w:t>)</w:t>
            </w:r>
            <w:r w:rsidRPr="0078114F">
              <w:rPr>
                <w:rFonts w:eastAsia="標楷體" w:hAnsi="標楷體" w:hint="eastAsia"/>
              </w:rPr>
              <w:t>。</w:t>
            </w:r>
          </w:p>
          <w:p w:rsidR="001435C4" w:rsidRPr="0078114F" w:rsidRDefault="001435C4" w:rsidP="0078114F">
            <w:pPr>
              <w:ind w:left="480" w:hangingChars="200" w:hanging="480"/>
              <w:rPr>
                <w:rFonts w:eastAsia="標楷體" w:hAnsi="標楷體"/>
              </w:rPr>
            </w:pPr>
            <w:r>
              <w:rPr>
                <w:rFonts w:eastAsia="標楷體" w:hAnsi="標楷體" w:hint="eastAsia"/>
              </w:rPr>
              <w:t>三</w:t>
            </w:r>
            <w:r w:rsidRPr="0078114F">
              <w:rPr>
                <w:rFonts w:eastAsia="標楷體" w:hAnsi="標楷體" w:hint="eastAsia"/>
              </w:rPr>
              <w:t>、面試方式：請候選人就其專長領域、教學、研究等進行</w:t>
            </w:r>
            <w:r w:rsidRPr="0078114F">
              <w:rPr>
                <w:rFonts w:eastAsia="標楷體" w:hAnsi="標楷體"/>
              </w:rPr>
              <w:t>15-20</w:t>
            </w:r>
            <w:r w:rsidRPr="0078114F">
              <w:rPr>
                <w:rFonts w:eastAsia="標楷體" w:hAnsi="標楷體" w:hint="eastAsia"/>
              </w:rPr>
              <w:t>分鐘簡報</w:t>
            </w:r>
            <w:r w:rsidRPr="0078114F">
              <w:rPr>
                <w:rFonts w:eastAsia="標楷體"/>
              </w:rPr>
              <w:t>(</w:t>
            </w:r>
            <w:r w:rsidRPr="0078114F">
              <w:rPr>
                <w:rFonts w:eastAsia="標楷體" w:hAnsi="標楷體" w:hint="eastAsia"/>
              </w:rPr>
              <w:t>包含：教學示範、學經歷，及研究專長介紹</w:t>
            </w:r>
            <w:r w:rsidRPr="0078114F">
              <w:rPr>
                <w:rFonts w:eastAsia="標楷體"/>
              </w:rPr>
              <w:t>)</w:t>
            </w:r>
            <w:r w:rsidRPr="0078114F">
              <w:rPr>
                <w:rFonts w:eastAsia="標楷體" w:hAnsi="標楷體" w:hint="eastAsia"/>
              </w:rPr>
              <w:t>，並接受委員提問。</w:t>
            </w:r>
          </w:p>
          <w:p w:rsidR="001435C4" w:rsidRPr="0078114F" w:rsidRDefault="001435C4" w:rsidP="0078114F">
            <w:pPr>
              <w:ind w:left="360" w:hangingChars="150" w:hanging="360"/>
              <w:rPr>
                <w:rFonts w:eastAsia="標楷體"/>
              </w:rPr>
            </w:pPr>
            <w:r>
              <w:rPr>
                <w:rFonts w:eastAsia="標楷體" w:hAnsi="標楷體" w:hint="eastAsia"/>
              </w:rPr>
              <w:t>四</w:t>
            </w:r>
            <w:r w:rsidRPr="0078114F">
              <w:rPr>
                <w:rFonts w:eastAsia="標楷體" w:hAnsi="標楷體" w:hint="eastAsia"/>
              </w:rPr>
              <w:t>、面試通過後，始進入本校三級教評會</w:t>
            </w:r>
            <w:r>
              <w:rPr>
                <w:rFonts w:eastAsia="標楷體" w:hAnsi="標楷體" w:hint="eastAsia"/>
              </w:rPr>
              <w:t>流程</w:t>
            </w:r>
            <w:r w:rsidRPr="0078114F">
              <w:rPr>
                <w:rFonts w:eastAsia="標楷體" w:hAnsi="標楷體" w:hint="eastAsia"/>
              </w:rPr>
              <w:t>。</w:t>
            </w:r>
          </w:p>
        </w:tc>
      </w:tr>
      <w:tr w:rsidR="001435C4" w:rsidRPr="00AE43E6" w:rsidTr="00506789">
        <w:tc>
          <w:tcPr>
            <w:tcW w:w="1440" w:type="dxa"/>
          </w:tcPr>
          <w:p w:rsidR="001435C4" w:rsidRPr="0078114F" w:rsidRDefault="001435C4" w:rsidP="00CB36B0">
            <w:pPr>
              <w:rPr>
                <w:rFonts w:eastAsia="標楷體"/>
              </w:rPr>
            </w:pPr>
            <w:r w:rsidRPr="0078114F">
              <w:rPr>
                <w:rFonts w:eastAsia="標楷體" w:hAnsi="標楷體" w:hint="eastAsia"/>
              </w:rPr>
              <w:t>寄件地址</w:t>
            </w:r>
          </w:p>
        </w:tc>
        <w:tc>
          <w:tcPr>
            <w:tcW w:w="8280" w:type="dxa"/>
          </w:tcPr>
          <w:p w:rsidR="001435C4" w:rsidRPr="0078114F" w:rsidRDefault="001435C4" w:rsidP="0078114F">
            <w:pPr>
              <w:ind w:left="480" w:hangingChars="200" w:hanging="480"/>
              <w:rPr>
                <w:rFonts w:eastAsia="標楷體"/>
              </w:rPr>
            </w:pPr>
            <w:r w:rsidRPr="0078114F">
              <w:rPr>
                <w:rFonts w:eastAsia="標楷體" w:hint="eastAsia"/>
              </w:rPr>
              <w:t>一、</w:t>
            </w:r>
            <w:r w:rsidRPr="0078114F">
              <w:rPr>
                <w:rFonts w:eastAsia="標楷體"/>
              </w:rPr>
              <w:t>807</w:t>
            </w:r>
            <w:r w:rsidRPr="0078114F">
              <w:rPr>
                <w:rFonts w:eastAsia="標楷體" w:hAnsi="標楷體" w:hint="eastAsia"/>
              </w:rPr>
              <w:t>高雄市三民區十全一路</w:t>
            </w:r>
            <w:r w:rsidRPr="0078114F">
              <w:rPr>
                <w:rFonts w:eastAsia="標楷體"/>
              </w:rPr>
              <w:t>100</w:t>
            </w:r>
            <w:r w:rsidRPr="0078114F">
              <w:rPr>
                <w:rFonts w:eastAsia="標楷體" w:hAnsi="標楷體" w:hint="eastAsia"/>
              </w:rPr>
              <w:t>號高雄醫學大學人事室</w:t>
            </w:r>
            <w:r w:rsidR="00124938">
              <w:rPr>
                <w:rFonts w:eastAsia="標楷體" w:hAnsi="標楷體" w:hint="eastAsia"/>
              </w:rPr>
              <w:t>楊雅珺小姐</w:t>
            </w:r>
            <w:r w:rsidRPr="0078114F">
              <w:rPr>
                <w:rFonts w:eastAsia="標楷體" w:hAnsi="標楷體" w:hint="eastAsia"/>
              </w:rPr>
              <w:t>收</w:t>
            </w:r>
          </w:p>
          <w:p w:rsidR="001435C4" w:rsidRPr="0078114F" w:rsidRDefault="001435C4" w:rsidP="00AE43E6">
            <w:pPr>
              <w:rPr>
                <w:rFonts w:eastAsia="標楷體"/>
                <w:color w:val="0000FF"/>
              </w:rPr>
            </w:pPr>
            <w:r w:rsidRPr="0078114F">
              <w:rPr>
                <w:rFonts w:eastAsia="標楷體" w:hAnsi="標楷體" w:hint="eastAsia"/>
              </w:rPr>
              <w:t>二、信封上請註明【應徵</w:t>
            </w:r>
            <w:r w:rsidRPr="0078114F">
              <w:rPr>
                <w:rFonts w:eastAsia="標楷體" w:hAnsi="標楷體"/>
              </w:rPr>
              <w:t xml:space="preserve"> </w:t>
            </w:r>
            <w:r w:rsidRPr="0078114F">
              <w:rPr>
                <w:rFonts w:eastAsia="標楷體" w:hAnsi="標楷體" w:hint="eastAsia"/>
              </w:rPr>
              <w:t>醫學院</w:t>
            </w:r>
            <w:r w:rsidRPr="0078114F">
              <w:rPr>
                <w:rFonts w:eastAsia="標楷體" w:hAnsi="標楷體"/>
              </w:rPr>
              <w:t xml:space="preserve"> </w:t>
            </w:r>
            <w:r w:rsidRPr="0078114F">
              <w:rPr>
                <w:rFonts w:eastAsia="標楷體" w:hAnsi="標楷體" w:hint="eastAsia"/>
              </w:rPr>
              <w:t>呼吸治療學系</w:t>
            </w:r>
            <w:r w:rsidRPr="0078114F">
              <w:rPr>
                <w:rFonts w:eastAsia="標楷體" w:hAnsi="標楷體"/>
              </w:rPr>
              <w:t xml:space="preserve"> </w:t>
            </w:r>
            <w:r w:rsidRPr="0078114F">
              <w:rPr>
                <w:rFonts w:eastAsia="標楷體" w:hAnsi="標楷體" w:hint="eastAsia"/>
              </w:rPr>
              <w:t>專任教師】</w:t>
            </w:r>
          </w:p>
        </w:tc>
      </w:tr>
      <w:tr w:rsidR="001435C4" w:rsidRPr="00AE43E6" w:rsidTr="00506789">
        <w:tc>
          <w:tcPr>
            <w:tcW w:w="1440" w:type="dxa"/>
          </w:tcPr>
          <w:p w:rsidR="001435C4" w:rsidRPr="0078114F" w:rsidRDefault="001435C4" w:rsidP="00CB36B0">
            <w:pPr>
              <w:rPr>
                <w:rFonts w:eastAsia="標楷體"/>
              </w:rPr>
            </w:pPr>
            <w:r w:rsidRPr="0078114F">
              <w:rPr>
                <w:rFonts w:eastAsia="標楷體" w:hAnsi="標楷體" w:hint="eastAsia"/>
              </w:rPr>
              <w:t>聯絡人</w:t>
            </w:r>
          </w:p>
        </w:tc>
        <w:tc>
          <w:tcPr>
            <w:tcW w:w="8280" w:type="dxa"/>
          </w:tcPr>
          <w:p w:rsidR="001435C4" w:rsidRPr="0078114F" w:rsidRDefault="001435C4" w:rsidP="00AE43E6">
            <w:pPr>
              <w:rPr>
                <w:rFonts w:eastAsia="標楷體"/>
              </w:rPr>
            </w:pPr>
            <w:r w:rsidRPr="0078114F">
              <w:rPr>
                <w:rFonts w:eastAsia="標楷體" w:hAnsi="標楷體" w:hint="eastAsia"/>
              </w:rPr>
              <w:t>呼吸治療學系</w:t>
            </w:r>
            <w:r w:rsidRPr="0078114F">
              <w:rPr>
                <w:rFonts w:eastAsia="標楷體" w:hAnsi="標楷體"/>
              </w:rPr>
              <w:t>/</w:t>
            </w:r>
            <w:r w:rsidR="00410A10">
              <w:rPr>
                <w:rFonts w:eastAsia="標楷體" w:hAnsi="標楷體" w:hint="eastAsia"/>
              </w:rPr>
              <w:t>許佩玲</w:t>
            </w:r>
            <w:r w:rsidRPr="0078114F">
              <w:rPr>
                <w:rFonts w:eastAsia="標楷體" w:hAnsi="標楷體" w:hint="eastAsia"/>
              </w:rPr>
              <w:t>小姐</w:t>
            </w:r>
          </w:p>
          <w:p w:rsidR="001435C4" w:rsidRPr="0078114F" w:rsidRDefault="001435C4" w:rsidP="00AE43E6">
            <w:pPr>
              <w:rPr>
                <w:rFonts w:eastAsia="標楷體"/>
              </w:rPr>
            </w:pPr>
            <w:r w:rsidRPr="0078114F">
              <w:rPr>
                <w:rFonts w:eastAsia="標楷體" w:hAnsi="標楷體" w:hint="eastAsia"/>
              </w:rPr>
              <w:t>電話：</w:t>
            </w:r>
            <w:r w:rsidRPr="0078114F">
              <w:rPr>
                <w:rFonts w:eastAsia="標楷體"/>
              </w:rPr>
              <w:t>(07)312-1101</w:t>
            </w:r>
            <w:r w:rsidRPr="0078114F">
              <w:rPr>
                <w:rFonts w:eastAsia="標楷體" w:hint="eastAsia"/>
              </w:rPr>
              <w:t>分機</w:t>
            </w:r>
            <w:r w:rsidRPr="0078114F">
              <w:rPr>
                <w:rFonts w:eastAsia="標楷體"/>
              </w:rPr>
              <w:t>2325</w:t>
            </w:r>
            <w:r w:rsidRPr="0078114F">
              <w:rPr>
                <w:rFonts w:eastAsia="標楷體" w:hint="eastAsia"/>
              </w:rPr>
              <w:t>轉</w:t>
            </w:r>
            <w:r w:rsidRPr="0078114F">
              <w:rPr>
                <w:rFonts w:eastAsia="標楷體"/>
              </w:rPr>
              <w:t>72</w:t>
            </w:r>
          </w:p>
          <w:p w:rsidR="001435C4" w:rsidRPr="0078114F" w:rsidRDefault="001435C4" w:rsidP="00AE43E6">
            <w:pPr>
              <w:rPr>
                <w:rFonts w:eastAsia="標楷體"/>
              </w:rPr>
            </w:pPr>
            <w:r w:rsidRPr="0078114F">
              <w:rPr>
                <w:rFonts w:eastAsia="標楷體"/>
              </w:rPr>
              <w:t>Email</w:t>
            </w:r>
            <w:r w:rsidRPr="0078114F">
              <w:rPr>
                <w:rFonts w:eastAsia="標楷體" w:hAnsi="標楷體" w:hint="eastAsia"/>
              </w:rPr>
              <w:t>：</w:t>
            </w:r>
            <w:r w:rsidR="00410A10">
              <w:rPr>
                <w:rFonts w:eastAsia="標楷體"/>
              </w:rPr>
              <w:t>peiling</w:t>
            </w:r>
            <w:r w:rsidRPr="0078114F">
              <w:rPr>
                <w:rFonts w:eastAsia="標楷體"/>
              </w:rPr>
              <w:t>@kmu.edu.tw</w:t>
            </w:r>
          </w:p>
        </w:tc>
      </w:tr>
    </w:tbl>
    <w:p w:rsidR="001435C4" w:rsidRPr="00AE43E6" w:rsidRDefault="001435C4">
      <w:pPr>
        <w:rPr>
          <w:rFonts w:eastAsia="標楷體"/>
        </w:rPr>
      </w:pPr>
    </w:p>
    <w:sectPr w:rsidR="001435C4" w:rsidRPr="00AE43E6" w:rsidSect="00625300">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512" w:rsidRDefault="00651512" w:rsidP="00410A10">
      <w:r>
        <w:separator/>
      </w:r>
    </w:p>
  </w:endnote>
  <w:endnote w:type="continuationSeparator" w:id="0">
    <w:p w:rsidR="00651512" w:rsidRDefault="00651512" w:rsidP="0041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512" w:rsidRDefault="00651512" w:rsidP="00410A10">
      <w:r>
        <w:separator/>
      </w:r>
    </w:p>
  </w:footnote>
  <w:footnote w:type="continuationSeparator" w:id="0">
    <w:p w:rsidR="00651512" w:rsidRDefault="00651512" w:rsidP="00410A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4133F"/>
    <w:multiLevelType w:val="hybridMultilevel"/>
    <w:tmpl w:val="F68E4E4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47C91F48"/>
    <w:multiLevelType w:val="hybridMultilevel"/>
    <w:tmpl w:val="587639B2"/>
    <w:lvl w:ilvl="0" w:tplc="1A92DA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6BE6F3C"/>
    <w:multiLevelType w:val="hybridMultilevel"/>
    <w:tmpl w:val="07663BE0"/>
    <w:lvl w:ilvl="0" w:tplc="9FC01362">
      <w:start w:val="1"/>
      <w:numFmt w:val="taiwaneseCountingThousand"/>
      <w:suff w:val="space"/>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 w15:restartNumberingAfterBreak="0">
    <w:nsid w:val="5C457BD9"/>
    <w:multiLevelType w:val="hybridMultilevel"/>
    <w:tmpl w:val="D0A862A8"/>
    <w:lvl w:ilvl="0" w:tplc="A448FE1A">
      <w:start w:val="1"/>
      <w:numFmt w:val="taiwaneseCountingThousand"/>
      <w:suff w:val="space"/>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6B0"/>
    <w:rsid w:val="000200D0"/>
    <w:rsid w:val="00044702"/>
    <w:rsid w:val="00066383"/>
    <w:rsid w:val="00070CC6"/>
    <w:rsid w:val="000C06C5"/>
    <w:rsid w:val="000D3394"/>
    <w:rsid w:val="000F5A7F"/>
    <w:rsid w:val="00121CCA"/>
    <w:rsid w:val="00124938"/>
    <w:rsid w:val="00135AF4"/>
    <w:rsid w:val="001435C4"/>
    <w:rsid w:val="001C2BF6"/>
    <w:rsid w:val="001E5DB3"/>
    <w:rsid w:val="001F4A6B"/>
    <w:rsid w:val="0024497B"/>
    <w:rsid w:val="00282711"/>
    <w:rsid w:val="00293695"/>
    <w:rsid w:val="002E1792"/>
    <w:rsid w:val="002F2B33"/>
    <w:rsid w:val="002F53F6"/>
    <w:rsid w:val="002F5C1C"/>
    <w:rsid w:val="00302E92"/>
    <w:rsid w:val="003335E6"/>
    <w:rsid w:val="00397B1F"/>
    <w:rsid w:val="00410A10"/>
    <w:rsid w:val="00465F8B"/>
    <w:rsid w:val="00506789"/>
    <w:rsid w:val="00523140"/>
    <w:rsid w:val="00582FB0"/>
    <w:rsid w:val="005923E6"/>
    <w:rsid w:val="00597163"/>
    <w:rsid w:val="005E7EFE"/>
    <w:rsid w:val="00625300"/>
    <w:rsid w:val="00651512"/>
    <w:rsid w:val="00651591"/>
    <w:rsid w:val="0066410E"/>
    <w:rsid w:val="0066766E"/>
    <w:rsid w:val="00684B5D"/>
    <w:rsid w:val="006A2CBE"/>
    <w:rsid w:val="006E1052"/>
    <w:rsid w:val="006E1BF8"/>
    <w:rsid w:val="006F114B"/>
    <w:rsid w:val="006F2293"/>
    <w:rsid w:val="00747E5B"/>
    <w:rsid w:val="007708D7"/>
    <w:rsid w:val="0078114F"/>
    <w:rsid w:val="008249E5"/>
    <w:rsid w:val="0088088A"/>
    <w:rsid w:val="008838B2"/>
    <w:rsid w:val="0088745F"/>
    <w:rsid w:val="008C0760"/>
    <w:rsid w:val="008F1A4F"/>
    <w:rsid w:val="00915E36"/>
    <w:rsid w:val="00971735"/>
    <w:rsid w:val="00974DC5"/>
    <w:rsid w:val="009A219E"/>
    <w:rsid w:val="009D7288"/>
    <w:rsid w:val="009E2C1B"/>
    <w:rsid w:val="00A0250B"/>
    <w:rsid w:val="00A72AD1"/>
    <w:rsid w:val="00AD04A7"/>
    <w:rsid w:val="00AE43E6"/>
    <w:rsid w:val="00B10DC8"/>
    <w:rsid w:val="00B5635D"/>
    <w:rsid w:val="00B9051F"/>
    <w:rsid w:val="00BC6D66"/>
    <w:rsid w:val="00C2789C"/>
    <w:rsid w:val="00C43DBD"/>
    <w:rsid w:val="00C86A7A"/>
    <w:rsid w:val="00C91F94"/>
    <w:rsid w:val="00CB36B0"/>
    <w:rsid w:val="00D43107"/>
    <w:rsid w:val="00D8290C"/>
    <w:rsid w:val="00E428DB"/>
    <w:rsid w:val="00E629DF"/>
    <w:rsid w:val="00E637E5"/>
    <w:rsid w:val="00E972E5"/>
    <w:rsid w:val="00EB30DC"/>
    <w:rsid w:val="00EE25D6"/>
    <w:rsid w:val="00EE3389"/>
    <w:rsid w:val="00F33936"/>
    <w:rsid w:val="00FB4FC6"/>
    <w:rsid w:val="00FF4B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870442B-24DE-458D-9AAC-A8C2E2AE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97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locked/>
    <w:rsid w:val="00AE43E6"/>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066383"/>
    <w:rPr>
      <w:rFonts w:cs="Times New Roman"/>
      <w:color w:val="0000FF"/>
      <w:u w:val="single"/>
    </w:rPr>
  </w:style>
  <w:style w:type="character" w:styleId="a5">
    <w:name w:val="FollowedHyperlink"/>
    <w:basedOn w:val="a0"/>
    <w:uiPriority w:val="99"/>
    <w:rsid w:val="00066383"/>
    <w:rPr>
      <w:rFonts w:cs="Times New Roman"/>
      <w:color w:val="800080"/>
      <w:u w:val="single"/>
    </w:rPr>
  </w:style>
  <w:style w:type="paragraph" w:styleId="a6">
    <w:name w:val="header"/>
    <w:basedOn w:val="a"/>
    <w:link w:val="a7"/>
    <w:uiPriority w:val="99"/>
    <w:unhideWhenUsed/>
    <w:rsid w:val="00410A10"/>
    <w:pPr>
      <w:tabs>
        <w:tab w:val="center" w:pos="4153"/>
        <w:tab w:val="right" w:pos="8306"/>
      </w:tabs>
      <w:snapToGrid w:val="0"/>
    </w:pPr>
    <w:rPr>
      <w:sz w:val="20"/>
      <w:szCs w:val="20"/>
    </w:rPr>
  </w:style>
  <w:style w:type="character" w:customStyle="1" w:styleId="a7">
    <w:name w:val="頁首 字元"/>
    <w:basedOn w:val="a0"/>
    <w:link w:val="a6"/>
    <w:uiPriority w:val="99"/>
    <w:rsid w:val="00410A10"/>
    <w:rPr>
      <w:sz w:val="20"/>
      <w:szCs w:val="20"/>
    </w:rPr>
  </w:style>
  <w:style w:type="paragraph" w:styleId="a8">
    <w:name w:val="footer"/>
    <w:basedOn w:val="a"/>
    <w:link w:val="a9"/>
    <w:uiPriority w:val="99"/>
    <w:unhideWhenUsed/>
    <w:rsid w:val="00410A10"/>
    <w:pPr>
      <w:tabs>
        <w:tab w:val="center" w:pos="4153"/>
        <w:tab w:val="right" w:pos="8306"/>
      </w:tabs>
      <w:snapToGrid w:val="0"/>
    </w:pPr>
    <w:rPr>
      <w:sz w:val="20"/>
      <w:szCs w:val="20"/>
    </w:rPr>
  </w:style>
  <w:style w:type="character" w:customStyle="1" w:styleId="a9">
    <w:name w:val="頁尾 字元"/>
    <w:basedOn w:val="a0"/>
    <w:link w:val="a8"/>
    <w:uiPriority w:val="99"/>
    <w:rsid w:val="00410A10"/>
    <w:rPr>
      <w:sz w:val="20"/>
      <w:szCs w:val="20"/>
    </w:rPr>
  </w:style>
  <w:style w:type="paragraph" w:styleId="aa">
    <w:name w:val="List Paragraph"/>
    <w:basedOn w:val="a"/>
    <w:uiPriority w:val="34"/>
    <w:qFormat/>
    <w:rsid w:val="00C2789C"/>
    <w:pPr>
      <w:ind w:leftChars="200" w:left="480"/>
    </w:pPr>
  </w:style>
  <w:style w:type="paragraph" w:styleId="ab">
    <w:name w:val="Balloon Text"/>
    <w:basedOn w:val="a"/>
    <w:link w:val="ac"/>
    <w:uiPriority w:val="99"/>
    <w:semiHidden/>
    <w:unhideWhenUsed/>
    <w:rsid w:val="00C2789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278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21628;&#21560;\v-04%20&#25945;&#24107;\05%20&#25945;&#24107;&#26032;&#32856;&#21450;&#21319;&#31561;\&#26032;&#32856;&#25945;&#24107;%20&#24501;&#32856;&#20844;&#21578;\(106-2&#36215;&#32856;)&#26032;&#32856;&#25945;&#24107;&#24501;&#32856;&#20844;&#21578;1060512\&#38468;&#20214;&#20108;&#65306;&#36865;&#23529;&#33879;&#20316;&#35542;&#25991;&#30446;&#37636;&#34920;.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21628;&#21560;\v-04%20&#25945;&#24107;\05%20&#25945;&#24107;&#26032;&#32856;&#21450;&#21319;&#31561;\&#26032;&#32856;&#25945;&#24107;%20&#24501;&#32856;&#20844;&#21578;\(106-2&#36215;&#32856;)&#26032;&#32856;&#25945;&#24107;&#24501;&#32856;&#20844;&#21578;1060512\&#38468;&#20214;&#19968;&#65306;&#26032;&#32856;&#23560;&#20219;&#25945;&#24107;&#29956;&#36984;&#23653;&#27511;&#34920;.docx" TargetMode="External"/><Relationship Id="rId12" Type="http://schemas.openxmlformats.org/officeDocument/2006/relationships/hyperlink" Target="file:///D:\&#21628;&#21560;\v-04%20&#25945;&#24107;\05%20&#25945;&#24107;&#26032;&#32856;&#21450;&#21319;&#31561;\&#26032;&#32856;&#25945;&#24107;%20&#24501;&#32856;&#20844;&#21578;\(106-2&#36215;&#32856;)&#26032;&#32856;&#25945;&#24107;&#24501;&#32856;&#20844;&#21578;1060512\&#38468;&#20214;&#22235;&#65306;&#39640;&#38596;&#37291;&#23416;&#22823;&#23416;&#26032;&#32856;&#25945;&#24107;&#26410;&#20358;&#25945;&#23416;&#30740;&#31350;&#30332;&#23637;&#35336;&#30059;&#3492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21628;&#21560;\v-04%20&#25945;&#24107;\05%20&#25945;&#24107;&#26032;&#32856;&#21450;&#21319;&#31561;\&#26032;&#32856;&#25945;&#24107;%20&#24501;&#32856;&#20844;&#21578;\(106-2&#36215;&#32856;)&#26032;&#32856;&#25945;&#24107;&#24501;&#32856;&#20844;&#21578;1060512\&#39640;&#38596;&#37291;&#23416;&#22823;&#23416;&#37291;&#23416;&#38498;&#23560;&#20219;&#25945;&#24107;&#26032;&#32856;&#21450;&#21319;&#31561;&#35336;&#20998;&#32048;&#21063;1050126.pdf" TargetMode="External"/><Relationship Id="rId5" Type="http://schemas.openxmlformats.org/officeDocument/2006/relationships/footnotes" Target="footnotes.xml"/><Relationship Id="rId10" Type="http://schemas.openxmlformats.org/officeDocument/2006/relationships/hyperlink" Target="file:///D:\&#21628;&#21560;\v-04%20&#25945;&#24107;\05%20&#25945;&#24107;&#26032;&#32856;&#21450;&#21319;&#31561;\&#26032;&#32856;&#25945;&#24107;%20&#24501;&#32856;&#20844;&#21578;\(106-2&#36215;&#32856;)&#26032;&#32856;&#25945;&#24107;&#24501;&#32856;&#20844;&#21578;1060512\&#38468;&#20214;&#19977;-2&#65306;4.2.3&#33258;&#35413;&#34920;&#20445;&#20581;&#24489;&#20581;&#37291;&#30274;&#31649;&#29702;&#31185;&#23416;&#39006;-&#19968;&#33324;&#22411;-&#21161;&#29702;&#25945;&#25480;.docx" TargetMode="External"/><Relationship Id="rId4" Type="http://schemas.openxmlformats.org/officeDocument/2006/relationships/webSettings" Target="webSettings.xml"/><Relationship Id="rId9" Type="http://schemas.openxmlformats.org/officeDocument/2006/relationships/hyperlink" Target="file:///D:\&#21628;&#21560;\v-04%20&#25945;&#24107;\05%20&#25945;&#24107;&#26032;&#32856;&#21450;&#21319;&#31561;\&#26032;&#32856;&#25945;&#24107;%20&#24501;&#32856;&#20844;&#21578;\(106-2&#36215;&#32856;)&#26032;&#32856;&#25945;&#24107;&#24501;&#32856;&#20844;&#21578;1060512\&#38468;&#20214;&#19977;-1&#65306;4.2.4&#33258;&#35413;&#34920;&#20445;&#20581;&#24489;&#20581;&#37291;&#30274;&#31649;&#29702;&#31185;&#23416;&#39006;-&#19968;&#33324;&#22411;-&#35611;&#24107;.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1364</Characters>
  <Application>Microsoft Office Word</Application>
  <DocSecurity>0</DocSecurity>
  <Lines>11</Lines>
  <Paragraphs>3</Paragraphs>
  <ScaleCrop>false</ScaleCrop>
  <Company>SYNNEX</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2017-11-14T08:25:00Z</cp:lastPrinted>
  <dcterms:created xsi:type="dcterms:W3CDTF">2018-01-04T01:45:00Z</dcterms:created>
  <dcterms:modified xsi:type="dcterms:W3CDTF">2018-01-04T01:45:00Z</dcterms:modified>
</cp:coreProperties>
</file>